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0" w:rsidRDefault="00EB3960"/>
    <w:p w:rsidR="00677E36" w:rsidRDefault="00677E36">
      <w:r>
        <w:rPr>
          <w:noProof/>
        </w:rPr>
        <w:pict>
          <v:rect id="_x0000_s1031" style="position:absolute;margin-left:-26.05pt;margin-top:3.5pt;width:485.05pt;height:739.3pt;z-index:251655680">
            <v:textbox>
              <w:txbxContent>
                <w:p w:rsidR="000B5A33" w:rsidRDefault="00677E36" w:rsidP="00677E36">
                  <w:pPr>
                    <w:tabs>
                      <w:tab w:val="left" w:pos="709"/>
                    </w:tabs>
                    <w:ind w:left="-851" w:right="2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97700" cy="9207500"/>
                        <wp:effectExtent l="19050" t="0" r="0" b="0"/>
                        <wp:docPr id="1" name="Рисунок 1" descr="C:\Users\user 1\Desktop\доки\мет\Отсканировано 07.02.2014 17-25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1\Desktop\доки\мет\Отсканировано 07.02.2014 17-25 (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6001" cy="9205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A33" w:rsidRDefault="000B5A33" w:rsidP="000B5A33">
                  <w:pPr>
                    <w:tabs>
                      <w:tab w:val="left" w:pos="360"/>
                    </w:tabs>
                    <w:ind w:left="360" w:right="220" w:firstLine="720"/>
                  </w:pPr>
                </w:p>
                <w:p w:rsidR="000B5A33" w:rsidRDefault="000B5A33" w:rsidP="000B5A33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right="220"/>
                    <w:jc w:val="center"/>
                  </w:pPr>
                  <w:r w:rsidRPr="000B5A33">
                    <w:rPr>
                      <w:b/>
                    </w:rPr>
                    <w:t>ОБЩИЕ ПОЛОЖЕНИЯ</w:t>
                  </w:r>
                </w:p>
                <w:p w:rsidR="000B5A33" w:rsidRDefault="000B5A33" w:rsidP="000B5A33">
                  <w:pPr>
                    <w:tabs>
                      <w:tab w:val="left" w:pos="360"/>
                    </w:tabs>
                    <w:ind w:left="1080" w:right="220"/>
                    <w:jc w:val="both"/>
                  </w:pPr>
                </w:p>
                <w:p w:rsidR="00D348CB" w:rsidRDefault="000B5A33" w:rsidP="00D348CB">
                  <w:pPr>
                    <w:numPr>
                      <w:ilvl w:val="1"/>
                      <w:numId w:val="1"/>
                    </w:numPr>
                    <w:tabs>
                      <w:tab w:val="left" w:pos="360"/>
                      <w:tab w:val="num" w:pos="1080"/>
                    </w:tabs>
                    <w:ind w:left="1080" w:right="220" w:hanging="720"/>
                    <w:jc w:val="both"/>
                    <w:rPr>
                      <w:sz w:val="28"/>
                      <w:szCs w:val="28"/>
                    </w:rPr>
                  </w:pPr>
                  <w:r w:rsidRPr="000B5A33">
                    <w:rPr>
                      <w:sz w:val="28"/>
                      <w:szCs w:val="28"/>
                    </w:rPr>
                    <w:t xml:space="preserve">Настоящее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0B5A33">
                    <w:rPr>
                      <w:sz w:val="28"/>
                      <w:szCs w:val="28"/>
                    </w:rPr>
                    <w:t>оложение</w:t>
                  </w:r>
                  <w:r>
                    <w:rPr>
                      <w:sz w:val="28"/>
                      <w:szCs w:val="28"/>
                    </w:rPr>
                    <w:t xml:space="preserve"> предназначено для регулирования нормативно-правовых общественных отношений, возникающих в связи с реализацией социально-педагогических инициатив, программы развития общего образования в Кра</w:t>
                  </w:r>
                  <w:r w:rsidR="00D348CB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ноярском крае</w:t>
                  </w:r>
                  <w:r w:rsidR="00D348CB">
                    <w:rPr>
                      <w:sz w:val="28"/>
                      <w:szCs w:val="28"/>
                    </w:rPr>
                    <w:t xml:space="preserve">, Положения о краевом инновационном комплексе ИОСО, целевой программы развития муниципального </w:t>
                  </w:r>
                  <w:r w:rsidR="00EB3960">
                    <w:rPr>
                      <w:sz w:val="28"/>
                      <w:szCs w:val="28"/>
                    </w:rPr>
                    <w:t xml:space="preserve">казенного </w:t>
                  </w:r>
                  <w:r w:rsidR="00D348CB">
                    <w:rPr>
                      <w:sz w:val="28"/>
                      <w:szCs w:val="28"/>
                    </w:rPr>
                    <w:t>общеобразовательного учреждения «Бартатская средняя общеобразовательная школа»  и вытекающей отсюда необходимостью организации инновационно-экспериментальной деятельности в общеобразовательном учреждении.</w:t>
                  </w:r>
                </w:p>
                <w:p w:rsidR="00D348CB" w:rsidRDefault="00D348CB" w:rsidP="00D348CB">
                  <w:pPr>
                    <w:tabs>
                      <w:tab w:val="left" w:pos="360"/>
                    </w:tabs>
                    <w:ind w:left="360" w:right="220"/>
                    <w:jc w:val="both"/>
                    <w:rPr>
                      <w:sz w:val="28"/>
                      <w:szCs w:val="28"/>
                    </w:rPr>
                  </w:pPr>
                </w:p>
                <w:p w:rsidR="00D348CB" w:rsidRDefault="00D348CB" w:rsidP="00D348CB">
                  <w:pPr>
                    <w:numPr>
                      <w:ilvl w:val="1"/>
                      <w:numId w:val="1"/>
                    </w:numPr>
                    <w:tabs>
                      <w:tab w:val="left" w:pos="360"/>
                      <w:tab w:val="num" w:pos="1080"/>
                    </w:tabs>
                    <w:ind w:left="1080" w:right="220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Данное положение исходит из того, что:</w:t>
                  </w:r>
                </w:p>
                <w:p w:rsidR="00D348CB" w:rsidRDefault="00703269" w:rsidP="00D348CB">
                  <w:pPr>
                    <w:numPr>
                      <w:ilvl w:val="1"/>
                      <w:numId w:val="7"/>
                    </w:numPr>
                    <w:tabs>
                      <w:tab w:val="left" w:pos="360"/>
                    </w:tabs>
                    <w:ind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важнейшим</w:t>
                  </w:r>
                  <w:r w:rsidR="00D348CB">
                    <w:rPr>
                      <w:sz w:val="28"/>
                      <w:szCs w:val="28"/>
                    </w:rPr>
                    <w:t xml:space="preserve"> м</w:t>
                  </w:r>
                  <w:r w:rsidR="00CF43EC">
                    <w:rPr>
                      <w:sz w:val="28"/>
                      <w:szCs w:val="28"/>
                    </w:rPr>
                    <w:t>еханизмом развития муниципального</w:t>
                  </w:r>
                  <w:r w:rsidR="00D348CB">
                    <w:rPr>
                      <w:sz w:val="28"/>
                      <w:szCs w:val="28"/>
                    </w:rPr>
                    <w:t xml:space="preserve"> </w:t>
                  </w:r>
                  <w:r w:rsidR="00EB3960">
                    <w:rPr>
                      <w:sz w:val="28"/>
                      <w:szCs w:val="28"/>
                    </w:rPr>
                    <w:t xml:space="preserve">казенного </w:t>
                  </w:r>
                  <w:r w:rsidR="00CF43EC">
                    <w:rPr>
                      <w:sz w:val="28"/>
                      <w:szCs w:val="28"/>
                    </w:rPr>
                    <w:t>образовательного учреждения «Бартатская СОШ»</w:t>
                  </w:r>
                  <w:r w:rsidR="00D348CB">
                    <w:rPr>
                      <w:sz w:val="28"/>
                      <w:szCs w:val="28"/>
                    </w:rPr>
                    <w:t xml:space="preserve"> является инновационно-экспериментальна</w:t>
                  </w:r>
                  <w:r w:rsidR="00CF43EC">
                    <w:rPr>
                      <w:sz w:val="28"/>
                      <w:szCs w:val="28"/>
                    </w:rPr>
                    <w:t>я деятельность в данном  образовательном учреждении</w:t>
                  </w:r>
                  <w:r w:rsidR="00D348CB">
                    <w:rPr>
                      <w:sz w:val="28"/>
                      <w:szCs w:val="28"/>
                    </w:rPr>
                    <w:t xml:space="preserve"> </w:t>
                  </w:r>
                  <w:r w:rsidR="00CF43EC" w:rsidRPr="005F6ADA">
                    <w:rPr>
                      <w:sz w:val="28"/>
                      <w:szCs w:val="28"/>
                    </w:rPr>
                    <w:t>этого типа</w:t>
                  </w:r>
                  <w:r w:rsidRPr="005F6ADA">
                    <w:rPr>
                      <w:sz w:val="28"/>
                      <w:szCs w:val="28"/>
                    </w:rPr>
                    <w:t>;</w:t>
                  </w:r>
                </w:p>
                <w:p w:rsidR="00703269" w:rsidRDefault="00703269" w:rsidP="00D348CB">
                  <w:pPr>
                    <w:numPr>
                      <w:ilvl w:val="1"/>
                      <w:numId w:val="7"/>
                    </w:numPr>
                    <w:tabs>
                      <w:tab w:val="left" w:pos="360"/>
                    </w:tabs>
                    <w:ind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каждый педагогический коллектив и</w:t>
                  </w:r>
                  <w:r w:rsidR="00CF43EC">
                    <w:rPr>
                      <w:sz w:val="28"/>
                      <w:szCs w:val="28"/>
                    </w:rPr>
                    <w:t xml:space="preserve"> каждый работник данного образовательного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43EC">
                    <w:rPr>
                      <w:sz w:val="28"/>
                      <w:szCs w:val="28"/>
                    </w:rPr>
                    <w:t xml:space="preserve">учреждения </w:t>
                  </w:r>
                  <w:r>
                    <w:rPr>
                      <w:sz w:val="28"/>
                      <w:szCs w:val="28"/>
                    </w:rPr>
                    <w:t>имеет право на педагогический поиск и связанную с ним инновационно-экспериментальную деятельность;</w:t>
                  </w:r>
                </w:p>
                <w:p w:rsidR="00703269" w:rsidRDefault="00703269" w:rsidP="00D348CB">
                  <w:pPr>
                    <w:numPr>
                      <w:ilvl w:val="1"/>
                      <w:numId w:val="7"/>
                    </w:numPr>
                    <w:tabs>
                      <w:tab w:val="left" w:pos="360"/>
                    </w:tabs>
                    <w:ind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результативность и эффективность инновационно-экспериментальной деятельности определятся ее нормативно-правовым, организационно-педагогическим обеспечением.</w:t>
                  </w:r>
                </w:p>
                <w:p w:rsidR="00D348CB" w:rsidRDefault="00D348CB" w:rsidP="00D348CB">
                  <w:pPr>
                    <w:tabs>
                      <w:tab w:val="left" w:pos="360"/>
                    </w:tabs>
                    <w:ind w:right="220"/>
                    <w:jc w:val="both"/>
                    <w:rPr>
                      <w:sz w:val="28"/>
                      <w:szCs w:val="28"/>
                    </w:rPr>
                  </w:pPr>
                </w:p>
                <w:p w:rsidR="00703269" w:rsidRDefault="00703269" w:rsidP="00703269">
                  <w:pPr>
                    <w:numPr>
                      <w:ilvl w:val="1"/>
                      <w:numId w:val="1"/>
                    </w:numPr>
                    <w:tabs>
                      <w:tab w:val="left" w:pos="360"/>
                      <w:tab w:val="num" w:pos="1080"/>
                    </w:tabs>
                    <w:ind w:left="1080" w:right="220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Положение определяет:</w:t>
                  </w:r>
                </w:p>
                <w:p w:rsidR="00703269" w:rsidRDefault="00703269" w:rsidP="00703269">
                  <w:pPr>
                    <w:numPr>
                      <w:ilvl w:val="0"/>
                      <w:numId w:val="9"/>
                    </w:numPr>
                    <w:tabs>
                      <w:tab w:val="clear" w:pos="1800"/>
                      <w:tab w:val="left" w:pos="360"/>
                      <w:tab w:val="num" w:pos="1440"/>
                    </w:tabs>
                    <w:ind w:left="1440"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приоритетные стратегические направления и основные задачи педагогического поиска, основанные на идее развития </w:t>
                  </w:r>
                  <w:r w:rsidR="00EB3960">
                    <w:rPr>
                      <w:sz w:val="28"/>
                      <w:szCs w:val="28"/>
                    </w:rPr>
                    <w:t>МКОУ</w:t>
                  </w:r>
                  <w:r w:rsidR="00CF43EC">
                    <w:rPr>
                      <w:sz w:val="28"/>
                      <w:szCs w:val="28"/>
                    </w:rPr>
                    <w:t xml:space="preserve"> «Бартатская СОШ»</w:t>
                  </w:r>
                  <w:r>
                    <w:rPr>
                      <w:sz w:val="28"/>
                      <w:szCs w:val="28"/>
                    </w:rPr>
                    <w:t xml:space="preserve"> и связанные с созданием новой практики образования;</w:t>
                  </w:r>
                </w:p>
                <w:p w:rsidR="00703269" w:rsidRDefault="00703269" w:rsidP="00703269">
                  <w:pPr>
                    <w:numPr>
                      <w:ilvl w:val="0"/>
                      <w:numId w:val="9"/>
                    </w:numPr>
                    <w:tabs>
                      <w:tab w:val="clear" w:pos="1800"/>
                      <w:tab w:val="left" w:pos="360"/>
                      <w:tab w:val="num" w:pos="1440"/>
                    </w:tabs>
                    <w:ind w:left="1440"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правовые и финансово-экономические условия реализации социально-педагогических инициатив;</w:t>
                  </w:r>
                </w:p>
                <w:p w:rsidR="00703269" w:rsidRDefault="00703269" w:rsidP="00703269">
                  <w:pPr>
                    <w:numPr>
                      <w:ilvl w:val="0"/>
                      <w:numId w:val="9"/>
                    </w:numPr>
                    <w:tabs>
                      <w:tab w:val="clear" w:pos="1800"/>
                      <w:tab w:val="left" w:pos="360"/>
                      <w:tab w:val="num" w:pos="1440"/>
                    </w:tabs>
                    <w:ind w:left="1440"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основы правовой и социальной защиты авторов социально-педагогических инициатив;</w:t>
                  </w:r>
                </w:p>
                <w:p w:rsidR="00703269" w:rsidRDefault="00703269" w:rsidP="00703269">
                  <w:pPr>
                    <w:numPr>
                      <w:ilvl w:val="0"/>
                      <w:numId w:val="9"/>
                    </w:numPr>
                    <w:tabs>
                      <w:tab w:val="clear" w:pos="1800"/>
                      <w:tab w:val="left" w:pos="360"/>
                      <w:tab w:val="num" w:pos="1440"/>
                    </w:tabs>
                    <w:ind w:left="1440"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условия ограничения некомпетентных действий, разрушающих практику образования.</w:t>
                  </w:r>
                </w:p>
                <w:p w:rsidR="00703269" w:rsidRDefault="00703269" w:rsidP="00703269">
                  <w:pPr>
                    <w:tabs>
                      <w:tab w:val="left" w:pos="360"/>
                    </w:tabs>
                    <w:ind w:left="360" w:right="220"/>
                    <w:jc w:val="both"/>
                    <w:rPr>
                      <w:sz w:val="28"/>
                      <w:szCs w:val="28"/>
                    </w:rPr>
                  </w:pPr>
                </w:p>
                <w:p w:rsidR="00D348CB" w:rsidRDefault="00D348CB" w:rsidP="00D348CB">
                  <w:pPr>
                    <w:tabs>
                      <w:tab w:val="left" w:pos="360"/>
                    </w:tabs>
                    <w:ind w:left="1080" w:right="220"/>
                    <w:jc w:val="both"/>
                    <w:rPr>
                      <w:sz w:val="28"/>
                      <w:szCs w:val="28"/>
                    </w:rPr>
                  </w:pPr>
                </w:p>
                <w:p w:rsidR="000B5A33" w:rsidRPr="00D348CB" w:rsidRDefault="00D348CB" w:rsidP="00D348CB">
                  <w:pPr>
                    <w:tabs>
                      <w:tab w:val="left" w:pos="360"/>
                    </w:tabs>
                    <w:ind w:left="1080" w:right="2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B3960" w:rsidRDefault="00EB3960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C06EAB">
      <w:r>
        <w:rPr>
          <w:noProof/>
        </w:rPr>
        <w:pict>
          <v:rect id="_x0000_s1032" style="position:absolute;margin-left:3pt;margin-top:-6pt;width:468pt;height:726pt;z-index:251656704">
            <v:textbox>
              <w:txbxContent>
                <w:p w:rsidR="00703269" w:rsidRDefault="00703269" w:rsidP="00703269">
                  <w:pPr>
                    <w:ind w:left="900" w:right="400" w:hanging="720"/>
                  </w:pPr>
                </w:p>
                <w:p w:rsidR="00703269" w:rsidRDefault="00703269" w:rsidP="001A2A29">
                  <w:pPr>
                    <w:ind w:left="900" w:right="400" w:hanging="720"/>
                  </w:pPr>
                </w:p>
                <w:p w:rsidR="00703269" w:rsidRDefault="00815D8C" w:rsidP="00703269">
                  <w:pPr>
                    <w:ind w:left="900" w:right="400" w:hanging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2. ПРИОРИТЕТНЫЕ НАПРАВЛЕНИЯ И ОСНОВНЫЕ ЗАДАЧИ ИННОВАЦИОННО-ЭКСПЕРИМЕНТАЛЬНОЙ ДЕЯТЕЛЬНОСТИ</w:t>
                  </w:r>
                </w:p>
                <w:p w:rsidR="00815D8C" w:rsidRDefault="00815D8C" w:rsidP="00703269">
                  <w:pPr>
                    <w:ind w:left="900" w:right="400" w:hanging="720"/>
                    <w:jc w:val="center"/>
                    <w:rPr>
                      <w:b/>
                    </w:rPr>
                  </w:pPr>
                </w:p>
                <w:p w:rsidR="00815D8C" w:rsidRDefault="00815D8C" w:rsidP="00703269">
                  <w:pPr>
                    <w:ind w:left="900" w:right="400" w:hanging="720"/>
                    <w:jc w:val="center"/>
                    <w:rPr>
                      <w:b/>
                    </w:rPr>
                  </w:pPr>
                </w:p>
                <w:p w:rsidR="00815D8C" w:rsidRDefault="00815D8C" w:rsidP="001A2A29">
                  <w:pPr>
                    <w:ind w:left="900" w:right="400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2.1 В качестве приоритетных направлений инновационно-экспериментальной деятельности в </w:t>
                  </w:r>
                  <w:r w:rsidR="00EB3960">
                    <w:rPr>
                      <w:sz w:val="28"/>
                      <w:szCs w:val="28"/>
                    </w:rPr>
                    <w:t xml:space="preserve">МКОУ </w:t>
                  </w:r>
                  <w:r>
                    <w:rPr>
                      <w:sz w:val="28"/>
                      <w:szCs w:val="28"/>
                    </w:rPr>
                    <w:t>«Бартатская СОШ» рассматриваются:</w:t>
                  </w:r>
                </w:p>
                <w:p w:rsidR="00815D8C" w:rsidRDefault="00815D8C" w:rsidP="00815D8C">
                  <w:pPr>
                    <w:numPr>
                      <w:ilvl w:val="0"/>
                      <w:numId w:val="10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новой концепции развития образовательного учреждения, системы управления образовательным учреждением;</w:t>
                  </w:r>
                </w:p>
                <w:p w:rsidR="00815D8C" w:rsidRDefault="00815D8C" w:rsidP="00815D8C">
                  <w:pPr>
                    <w:numPr>
                      <w:ilvl w:val="0"/>
                      <w:numId w:val="10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проектирование нового содержания образования, включающего новые образовательные цели, содержание учебного материала, методы, формы и средства обучения, позволяющие эффективно реализовывать индивидуально-ориентированный подход в образовательной практике нашего учреждения;</w:t>
                  </w:r>
                </w:p>
                <w:p w:rsidR="00815D8C" w:rsidRDefault="00815D8C" w:rsidP="00815D8C">
                  <w:pPr>
                    <w:numPr>
                      <w:ilvl w:val="0"/>
                      <w:numId w:val="10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нового типа образовательного учреждения</w:t>
                  </w:r>
                  <w:r w:rsidR="00CF43EC">
                    <w:rPr>
                      <w:sz w:val="28"/>
                      <w:szCs w:val="28"/>
                    </w:rPr>
                    <w:t xml:space="preserve">, обеспечивающего благоприятные условия для развития индивидуальных способностей обучающихся, </w:t>
                  </w:r>
                </w:p>
                <w:p w:rsidR="00CF43EC" w:rsidRDefault="00CF43EC" w:rsidP="00815D8C">
                  <w:pPr>
                    <w:numPr>
                      <w:ilvl w:val="0"/>
                      <w:numId w:val="10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новых образцов образовательной практики, интегрирующих процессы обучения, воспитания и развития личности.</w:t>
                  </w:r>
                </w:p>
                <w:p w:rsidR="001A2A29" w:rsidRDefault="001A2A29" w:rsidP="001A2A29">
                  <w:pPr>
                    <w:ind w:left="126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815D8C" w:rsidRDefault="001A2A29" w:rsidP="001A2A29">
                  <w:pPr>
                    <w:numPr>
                      <w:ilvl w:val="1"/>
                      <w:numId w:val="11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задачи инновационно-экспериментальной деятельности</w:t>
                  </w:r>
                </w:p>
                <w:p w:rsidR="001A2A29" w:rsidRDefault="001A2A29" w:rsidP="001A2A29">
                  <w:pPr>
                    <w:ind w:left="900"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B3960">
                    <w:rPr>
                      <w:sz w:val="28"/>
                      <w:szCs w:val="28"/>
                    </w:rPr>
                    <w:t xml:space="preserve">МКОУ </w:t>
                  </w:r>
                  <w:r>
                    <w:rPr>
                      <w:sz w:val="28"/>
                      <w:szCs w:val="28"/>
                    </w:rPr>
                    <w:t xml:space="preserve"> «Бартатская СОШ»:</w:t>
                  </w:r>
                </w:p>
                <w:p w:rsidR="001A2A29" w:rsidRDefault="001A2A29" w:rsidP="001A2A29">
                  <w:pPr>
                    <w:numPr>
                      <w:ilvl w:val="0"/>
                      <w:numId w:val="18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Развернуть инновационную педагогическую деятельность, связанную с обновлением и развитием образовательной практики в современных социально-экономических условиях, направленную на удовлетворение запросов личности реализацию заказов общества;</w:t>
                  </w:r>
                </w:p>
                <w:p w:rsidR="001A2A29" w:rsidRDefault="001A2A29" w:rsidP="001A2A29">
                  <w:pPr>
                    <w:numPr>
                      <w:ilvl w:val="0"/>
                      <w:numId w:val="18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Полнее использовать творческий потенциал педагогических кадров</w:t>
                  </w:r>
                  <w:r w:rsidR="00052CE3">
                    <w:rPr>
                      <w:sz w:val="28"/>
                      <w:szCs w:val="28"/>
                    </w:rPr>
                    <w:t xml:space="preserve"> школы;</w:t>
                  </w:r>
                </w:p>
                <w:p w:rsidR="00052CE3" w:rsidRPr="005F6ADA" w:rsidRDefault="00052CE3" w:rsidP="001A2A29">
                  <w:pPr>
                    <w:numPr>
                      <w:ilvl w:val="0"/>
                      <w:numId w:val="18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Создать условия для продуктивного и эффективного внедрения достижений педагогической науки </w:t>
                  </w:r>
                  <w:r w:rsidRPr="005F6ADA">
                    <w:rPr>
                      <w:sz w:val="28"/>
                      <w:szCs w:val="28"/>
                    </w:rPr>
                    <w:t>(например, таких как ИОСО (автор А.А. Ярулов) ) в практику работы данного образовательного учреждения;</w:t>
                  </w:r>
                </w:p>
                <w:p w:rsidR="00052CE3" w:rsidRDefault="00052CE3" w:rsidP="001A2A29">
                  <w:pPr>
                    <w:numPr>
                      <w:ilvl w:val="0"/>
                      <w:numId w:val="18"/>
                    </w:numPr>
                    <w:ind w:right="400"/>
                    <w:jc w:val="both"/>
                    <w:rPr>
                      <w:sz w:val="28"/>
                      <w:szCs w:val="28"/>
                    </w:rPr>
                  </w:pPr>
                  <w:r w:rsidRPr="005F6ADA">
                    <w:rPr>
                      <w:sz w:val="28"/>
                      <w:szCs w:val="28"/>
                    </w:rPr>
                    <w:t xml:space="preserve">Способствовать развитию </w:t>
                  </w:r>
                  <w:r w:rsidR="000F5EA7" w:rsidRPr="005F6ADA">
                    <w:rPr>
                      <w:sz w:val="28"/>
                      <w:szCs w:val="28"/>
                    </w:rPr>
                    <w:t>практики</w:t>
                  </w:r>
                  <w:r w:rsidRPr="005F6ADA">
                    <w:rPr>
                      <w:sz w:val="28"/>
                      <w:szCs w:val="28"/>
                    </w:rPr>
                    <w:t xml:space="preserve"> индивидуально</w:t>
                  </w:r>
                  <w:r>
                    <w:rPr>
                      <w:sz w:val="28"/>
                      <w:szCs w:val="28"/>
                    </w:rPr>
                    <w:t>-ориентированных научно-педагогических исследований, направленных на повышение качества образования и создание новых моделей образовательного процесса в образовательном учреждении;</w:t>
                  </w:r>
                </w:p>
                <w:p w:rsidR="00052CE3" w:rsidRDefault="00052CE3" w:rsidP="00052CE3">
                  <w:pPr>
                    <w:ind w:left="126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1A2A29" w:rsidRPr="00815D8C" w:rsidRDefault="001A2A29" w:rsidP="00052CE3">
                  <w:pPr>
                    <w:ind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CF43EC" w:rsidRDefault="00CF43EC"/>
              </w:txbxContent>
            </v:textbox>
          </v:rect>
        </w:pict>
      </w:r>
    </w:p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882A1E" w:rsidRDefault="00882A1E"/>
    <w:p w:rsidR="000B5A33" w:rsidRDefault="00C06EAB">
      <w:r>
        <w:rPr>
          <w:noProof/>
        </w:rPr>
        <w:pict>
          <v:rect id="_x0000_s1033" style="position:absolute;margin-left:15pt;margin-top:6pt;width:468pt;height:723pt;z-index:251657728">
            <v:textbox>
              <w:txbxContent>
                <w:p w:rsidR="00052CE3" w:rsidRDefault="00052CE3" w:rsidP="00052CE3">
                  <w:pPr>
                    <w:ind w:left="72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052CE3" w:rsidRDefault="00052CE3" w:rsidP="00052CE3">
                  <w:pPr>
                    <w:numPr>
                      <w:ilvl w:val="1"/>
                      <w:numId w:val="21"/>
                    </w:numPr>
                    <w:tabs>
                      <w:tab w:val="clear" w:pos="2700"/>
                    </w:tabs>
                    <w:ind w:left="1260" w:right="400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обосновывать</w:t>
                  </w:r>
                  <w:r w:rsidRPr="00052CE3">
                    <w:rPr>
                      <w:sz w:val="28"/>
                      <w:szCs w:val="28"/>
                    </w:rPr>
                    <w:t xml:space="preserve"> и раз</w:t>
                  </w:r>
                  <w:r>
                    <w:rPr>
                      <w:sz w:val="28"/>
                      <w:szCs w:val="28"/>
                    </w:rPr>
                    <w:t xml:space="preserve">вивать социально-педагогическую  </w:t>
                  </w:r>
                  <w:r w:rsidRPr="00052CE3">
                    <w:rPr>
                      <w:sz w:val="28"/>
                      <w:szCs w:val="28"/>
                    </w:rPr>
                    <w:t>практику выявления и развития творческого потенциала личности обучающегося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52CE3" w:rsidRDefault="00052CE3" w:rsidP="00052CE3">
                  <w:pPr>
                    <w:numPr>
                      <w:ilvl w:val="1"/>
                      <w:numId w:val="21"/>
                    </w:numPr>
                    <w:tabs>
                      <w:tab w:val="clear" w:pos="2700"/>
                    </w:tabs>
                    <w:ind w:left="1260" w:right="400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создавать условия</w:t>
                  </w:r>
                  <w:r w:rsidR="00072767">
                    <w:rPr>
                      <w:sz w:val="28"/>
                      <w:szCs w:val="28"/>
                    </w:rPr>
                    <w:t xml:space="preserve"> для моделирования и практической проверки системы непрерывного педагогического образования;</w:t>
                  </w:r>
                </w:p>
                <w:p w:rsidR="00072767" w:rsidRDefault="00072767" w:rsidP="00052CE3">
                  <w:pPr>
                    <w:numPr>
                      <w:ilvl w:val="1"/>
                      <w:numId w:val="21"/>
                    </w:numPr>
                    <w:tabs>
                      <w:tab w:val="clear" w:pos="2700"/>
                    </w:tabs>
                    <w:ind w:left="1260" w:right="400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разрабатывать и обосновывать условия и средства, обеспечивающие профессиональное становление личности будущего педагога, раскрытие его общих и педагогических способностей, гуманистических ценностей, нового педагогического мышления, основ педагогической кул</w:t>
                  </w:r>
                  <w:r w:rsidR="005F6ADA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туры.</w:t>
                  </w:r>
                </w:p>
                <w:p w:rsidR="00072767" w:rsidRDefault="00072767" w:rsidP="00072767">
                  <w:pPr>
                    <w:ind w:left="72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072767" w:rsidRDefault="00072767" w:rsidP="00072767">
                  <w:pPr>
                    <w:ind w:left="72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072767" w:rsidRDefault="00072767" w:rsidP="00072767">
                  <w:pPr>
                    <w:ind w:left="720" w:right="400"/>
                    <w:jc w:val="both"/>
                    <w:rPr>
                      <w:sz w:val="28"/>
                      <w:szCs w:val="28"/>
                    </w:rPr>
                  </w:pPr>
                </w:p>
                <w:p w:rsidR="00072767" w:rsidRDefault="00072767" w:rsidP="00072767">
                  <w:pPr>
                    <w:ind w:left="720" w:right="4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 ПОРЯДОК ОРГАНИЗАЦИИ И ПРОВЕДЕНИЯ ИННОВАЦИОННО-ЭКСПЕРИМЕНТАЛЬНОЙ ДЕЯТЕЛЬНОСТИ</w:t>
                  </w:r>
                </w:p>
                <w:p w:rsidR="00E1544B" w:rsidRDefault="00E1544B" w:rsidP="00072767">
                  <w:pPr>
                    <w:ind w:left="720" w:right="400"/>
                    <w:jc w:val="center"/>
                    <w:rPr>
                      <w:b/>
                    </w:rPr>
                  </w:pPr>
                </w:p>
                <w:p w:rsidR="00E1544B" w:rsidRDefault="006D0053" w:rsidP="006D0053">
                  <w:pPr>
                    <w:numPr>
                      <w:ilvl w:val="1"/>
                      <w:numId w:val="22"/>
                    </w:numPr>
                    <w:tabs>
                      <w:tab w:val="clear" w:pos="2505"/>
                      <w:tab w:val="num" w:pos="1440"/>
                    </w:tabs>
                    <w:ind w:left="1440" w:right="403" w:hanging="540"/>
                    <w:jc w:val="both"/>
                    <w:rPr>
                      <w:sz w:val="28"/>
                      <w:szCs w:val="28"/>
                    </w:rPr>
                  </w:pPr>
                  <w:r w:rsidRPr="006D0053">
                    <w:rPr>
                      <w:sz w:val="28"/>
                      <w:szCs w:val="28"/>
                    </w:rPr>
                    <w:t>В М</w:t>
                  </w:r>
                  <w:r w:rsidR="00EB3960">
                    <w:rPr>
                      <w:sz w:val="28"/>
                      <w:szCs w:val="28"/>
                    </w:rPr>
                    <w:t>К</w:t>
                  </w:r>
                  <w:r w:rsidRPr="006D0053">
                    <w:rPr>
                      <w:sz w:val="28"/>
                      <w:szCs w:val="28"/>
                    </w:rPr>
                    <w:t>ОУ «Бартатская средняя общеобразовательная школа» инновационно-экспериментальную деятельность может осуществлять как весь коллектив в целом, так и творческая группа учителей.</w:t>
                  </w:r>
                </w:p>
                <w:p w:rsidR="006D0053" w:rsidRDefault="006D0053" w:rsidP="006D0053">
                  <w:pPr>
                    <w:ind w:left="900" w:right="403"/>
                    <w:jc w:val="both"/>
                    <w:rPr>
                      <w:sz w:val="28"/>
                      <w:szCs w:val="28"/>
                    </w:rPr>
                  </w:pPr>
                </w:p>
                <w:p w:rsidR="006D0053" w:rsidRDefault="006D0053" w:rsidP="006D0053">
                  <w:pPr>
                    <w:numPr>
                      <w:ilvl w:val="1"/>
                      <w:numId w:val="22"/>
                    </w:numPr>
                    <w:tabs>
                      <w:tab w:val="clear" w:pos="2505"/>
                      <w:tab w:val="num" w:pos="1440"/>
                    </w:tabs>
                    <w:ind w:left="1440" w:right="403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Инновационная деятельность может быть организована по инициативе управления образовани</w:t>
                  </w:r>
                  <w:r w:rsidR="00EB3960">
                    <w:rPr>
                      <w:sz w:val="28"/>
                      <w:szCs w:val="28"/>
                    </w:rPr>
                    <w:t>я Администарции Большемуртинского района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EB3960">
                    <w:rPr>
                      <w:sz w:val="28"/>
                      <w:szCs w:val="28"/>
                    </w:rPr>
                    <w:t xml:space="preserve">ДДТ Большемуртинского района, </w:t>
                  </w:r>
                  <w:r>
                    <w:rPr>
                      <w:sz w:val="28"/>
                      <w:szCs w:val="28"/>
                    </w:rPr>
                    <w:t xml:space="preserve">КК ИПК РО или </w:t>
                  </w:r>
                  <w:r w:rsidR="00EB3960">
                    <w:rPr>
                      <w:sz w:val="28"/>
                      <w:szCs w:val="28"/>
                    </w:rPr>
                    <w:t xml:space="preserve">его кафедрами, </w:t>
                  </w:r>
                  <w:r>
                    <w:rPr>
                      <w:sz w:val="28"/>
                      <w:szCs w:val="28"/>
                    </w:rPr>
                    <w:t>лаборатори</w:t>
                  </w:r>
                  <w:r w:rsidR="00EB3960">
                    <w:rPr>
                      <w:sz w:val="28"/>
                      <w:szCs w:val="28"/>
                    </w:rPr>
                    <w:t>ями</w:t>
                  </w:r>
                  <w:r>
                    <w:rPr>
                      <w:sz w:val="28"/>
                      <w:szCs w:val="28"/>
                    </w:rPr>
                    <w:t>, подчиненных этим ведомствам, высших учебных заведений или других государственных и общественных организаций.</w:t>
                  </w:r>
                </w:p>
                <w:p w:rsidR="006D0053" w:rsidRDefault="006D0053" w:rsidP="006D0053">
                  <w:pPr>
                    <w:ind w:right="403"/>
                    <w:jc w:val="both"/>
                    <w:rPr>
                      <w:sz w:val="28"/>
                      <w:szCs w:val="28"/>
                    </w:rPr>
                  </w:pPr>
                </w:p>
                <w:p w:rsidR="006D0053" w:rsidRDefault="006D0053" w:rsidP="006D0053">
                  <w:pPr>
                    <w:numPr>
                      <w:ilvl w:val="1"/>
                      <w:numId w:val="22"/>
                    </w:numPr>
                    <w:tabs>
                      <w:tab w:val="clear" w:pos="2505"/>
                      <w:tab w:val="num" w:pos="1440"/>
                    </w:tabs>
                    <w:ind w:left="1440" w:right="403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Для регулирования нормативно-правовой, финансово-экономической и содержательно-деятельностных отношений, возникающих в процессе организации инновационно-экспериментальной деятельности авторы социально-педагогической инициативы или инновационного проекта обращаются с заявкой в </w:t>
                  </w:r>
                  <w:r w:rsidR="004C2F00">
                    <w:rPr>
                      <w:sz w:val="28"/>
                      <w:szCs w:val="28"/>
                    </w:rPr>
                    <w:t xml:space="preserve">вышестоящий </w:t>
                  </w:r>
                  <w:r>
                    <w:rPr>
                      <w:sz w:val="28"/>
                      <w:szCs w:val="28"/>
                    </w:rPr>
                    <w:t>орган.</w:t>
                  </w:r>
                </w:p>
                <w:p w:rsidR="006D0053" w:rsidRDefault="006D0053" w:rsidP="006D0053">
                  <w:pPr>
                    <w:ind w:right="403"/>
                    <w:jc w:val="both"/>
                    <w:rPr>
                      <w:sz w:val="28"/>
                      <w:szCs w:val="28"/>
                    </w:rPr>
                  </w:pPr>
                </w:p>
                <w:p w:rsidR="00E1544B" w:rsidRPr="005F6ADA" w:rsidRDefault="006D0053" w:rsidP="005F6ADA">
                  <w:pPr>
                    <w:numPr>
                      <w:ilvl w:val="1"/>
                      <w:numId w:val="22"/>
                    </w:numPr>
                    <w:tabs>
                      <w:tab w:val="clear" w:pos="2505"/>
                      <w:tab w:val="num" w:pos="1440"/>
                    </w:tabs>
                    <w:ind w:left="1440" w:right="403" w:hanging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Деятельность участников инновационного проекта, ее экспертизы</w:t>
                  </w:r>
                  <w:r w:rsidR="00882A1E">
                    <w:rPr>
                      <w:sz w:val="28"/>
                      <w:szCs w:val="28"/>
                    </w:rPr>
                    <w:t>, мониторинга промежуточной результативности инновационно-экспериментальной деятельности регламентируется Положение об инновационных комплексах в системе общего образования Красноярского края.</w:t>
                  </w:r>
                </w:p>
              </w:txbxContent>
            </v:textbox>
          </v:rect>
        </w:pict>
      </w:r>
      <w:r w:rsidR="00882A1E">
        <w:t xml:space="preserve">             </w:t>
      </w:r>
    </w:p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882A1E"/>
    <w:p w:rsidR="00882A1E" w:rsidRDefault="00C06EAB">
      <w:r>
        <w:rPr>
          <w:noProof/>
        </w:rPr>
        <w:pict>
          <v:rect id="_x0000_s1036" style="position:absolute;margin-left:9pt;margin-top:0;width:468pt;height:738pt;z-index:251658752">
            <v:textbox>
              <w:txbxContent>
                <w:p w:rsidR="00882A1E" w:rsidRDefault="00882A1E"/>
                <w:p w:rsidR="00882A1E" w:rsidRDefault="00882A1E" w:rsidP="00882A1E">
                  <w:pPr>
                    <w:ind w:left="1620" w:right="221" w:hanging="539"/>
                    <w:jc w:val="both"/>
                  </w:pPr>
                  <w:r>
                    <w:t xml:space="preserve">3.5 </w:t>
                  </w:r>
                  <w:r w:rsidRPr="00882A1E">
                    <w:rPr>
                      <w:sz w:val="28"/>
                      <w:szCs w:val="28"/>
                    </w:rPr>
                    <w:t>В своей инновационно-экспериментальной деятельности образовательное учреждение или группа педагогов руководствуется «Методическими рекомендациями по организации инновационно-экспериментальной деятельности».</w:t>
                  </w:r>
                  <w:r>
                    <w:t xml:space="preserve">  </w:t>
                  </w:r>
                </w:p>
                <w:p w:rsidR="00882A1E" w:rsidRDefault="00882A1E"/>
                <w:p w:rsidR="00882A1E" w:rsidRDefault="00882A1E" w:rsidP="00882A1E">
                  <w:pPr>
                    <w:ind w:left="540" w:right="220" w:firstLine="5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 ПРАВА И ОТВЕТСТВЕННОСТЬ УЧАСТНИКОВ ИННОВАЦИОННО-ЭКСПЕРИМЕНТАЛЬНОЙ ДЕЯТЕЛЬНОСТИ</w:t>
                  </w:r>
                </w:p>
                <w:p w:rsidR="00882A1E" w:rsidRDefault="00882A1E" w:rsidP="00882A1E">
                  <w:pPr>
                    <w:ind w:left="540" w:right="220" w:firstLine="540"/>
                    <w:jc w:val="center"/>
                    <w:rPr>
                      <w:b/>
                    </w:rPr>
                  </w:pPr>
                </w:p>
                <w:p w:rsidR="00882A1E" w:rsidRDefault="00882A1E" w:rsidP="004C2F00">
                  <w:pPr>
                    <w:numPr>
                      <w:ilvl w:val="1"/>
                      <w:numId w:val="23"/>
                    </w:numPr>
                    <w:tabs>
                      <w:tab w:val="clear" w:pos="2623"/>
                      <w:tab w:val="num" w:pos="1620"/>
                    </w:tabs>
                    <w:ind w:left="1620" w:right="221" w:hanging="5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Права участников инновационно-эксперментальной деятельности реализуются в соответствии с Законом РФ «Об образовании»</w:t>
                  </w:r>
                  <w:r w:rsidR="00EB3960">
                    <w:rPr>
                      <w:sz w:val="28"/>
                      <w:szCs w:val="28"/>
                    </w:rPr>
                    <w:t xml:space="preserve"> в действующей редакции</w:t>
                  </w:r>
                  <w:r w:rsidR="004C2F00">
                    <w:rPr>
                      <w:sz w:val="28"/>
                      <w:szCs w:val="28"/>
                    </w:rPr>
                    <w:t>, нормативными актами учредителя образовательного учреждения, органов местного самоуправления, Уставом образовательного учреждения, региональными и муниципальными нормативными актами, регулирующими осуществление инновационно-экспериментальной деятельности, включая настоящее Положение.</w:t>
                  </w:r>
                </w:p>
                <w:p w:rsidR="004C2F00" w:rsidRDefault="004C2F00" w:rsidP="004C2F00">
                  <w:pPr>
                    <w:ind w:left="1078" w:right="221"/>
                    <w:jc w:val="both"/>
                    <w:rPr>
                      <w:sz w:val="28"/>
                      <w:szCs w:val="28"/>
                    </w:rPr>
                  </w:pPr>
                </w:p>
                <w:p w:rsidR="004C2F00" w:rsidRDefault="004C2F00" w:rsidP="004C2F00">
                  <w:pPr>
                    <w:numPr>
                      <w:ilvl w:val="1"/>
                      <w:numId w:val="23"/>
                    </w:numPr>
                    <w:tabs>
                      <w:tab w:val="clear" w:pos="2623"/>
                      <w:tab w:val="num" w:pos="1620"/>
                    </w:tabs>
                    <w:ind w:left="1620" w:right="221" w:hanging="5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Промежуточный и итоговый контроль инновационно-экспериментальной деятельности </w:t>
                  </w:r>
                  <w:r w:rsidR="005F6ADA">
                    <w:rPr>
                      <w:sz w:val="28"/>
                      <w:szCs w:val="28"/>
                    </w:rPr>
                    <w:t xml:space="preserve">могут </w:t>
                  </w:r>
                  <w:r>
                    <w:rPr>
                      <w:sz w:val="28"/>
                      <w:szCs w:val="28"/>
                    </w:rPr>
                    <w:t>осуществля</w:t>
                  </w:r>
                  <w:r w:rsidR="005F6ADA">
                    <w:rPr>
                      <w:sz w:val="28"/>
                      <w:szCs w:val="28"/>
                    </w:rPr>
                    <w:t>ть руководитель ШТГ,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6ADA">
                    <w:rPr>
                      <w:sz w:val="28"/>
                      <w:szCs w:val="28"/>
                    </w:rPr>
                    <w:t xml:space="preserve">администрация школы, </w:t>
                  </w:r>
                  <w:r w:rsidRPr="005F6ADA">
                    <w:rPr>
                      <w:sz w:val="28"/>
                      <w:szCs w:val="28"/>
                    </w:rPr>
                    <w:t>районное  управление образования</w:t>
                  </w:r>
                  <w:r w:rsidRPr="004C2F0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EB3960">
                    <w:rPr>
                      <w:sz w:val="28"/>
                      <w:szCs w:val="28"/>
                    </w:rPr>
                    <w:t>и лаборатория ИО</w:t>
                  </w:r>
                  <w:r>
                    <w:rPr>
                      <w:sz w:val="28"/>
                      <w:szCs w:val="28"/>
                    </w:rPr>
                    <w:t>О при КК ИПК РО. Формы контроля (контрольные и срезовые работы, анкет</w:t>
                  </w:r>
                  <w:r w:rsidR="005F6ADA">
                    <w:rPr>
                      <w:sz w:val="28"/>
                      <w:szCs w:val="28"/>
                    </w:rPr>
                    <w:t>ирование, тестирование учащихся</w:t>
                  </w:r>
                  <w:r>
                    <w:rPr>
                      <w:sz w:val="28"/>
                      <w:szCs w:val="28"/>
                    </w:rPr>
                    <w:t>, родителей, учителей, проверка документации по организации эксперимента и т.д.) и сроки контроля согласовываются с руководством педагогического коллектива, осуществляющего инновационно-экспериментальную деятельность.</w:t>
                  </w:r>
                </w:p>
                <w:p w:rsidR="004C2F00" w:rsidRDefault="004C2F00" w:rsidP="004C2F00">
                  <w:pPr>
                    <w:ind w:right="221"/>
                    <w:jc w:val="both"/>
                    <w:rPr>
                      <w:sz w:val="28"/>
                      <w:szCs w:val="28"/>
                    </w:rPr>
                  </w:pPr>
                </w:p>
                <w:p w:rsidR="00883BE0" w:rsidRPr="00882A1E" w:rsidRDefault="00883BE0" w:rsidP="00883BE0">
                  <w:pPr>
                    <w:numPr>
                      <w:ilvl w:val="1"/>
                      <w:numId w:val="23"/>
                    </w:numPr>
                    <w:tabs>
                      <w:tab w:val="clear" w:pos="2623"/>
                      <w:tab w:val="num" w:pos="1620"/>
                    </w:tabs>
                    <w:ind w:left="1620" w:right="221" w:hanging="5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</w:t>
                  </w:r>
                  <w:r w:rsidR="004C2F00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4C2F00">
                    <w:rPr>
                      <w:sz w:val="28"/>
                      <w:szCs w:val="28"/>
                    </w:rPr>
                    <w:t>зовательное учреждение в период проведения инновационно-экспериментальной деятельности имеет право на освобождение от текущих проверок качества ее осуществления вышестоящим органом</w:t>
                  </w:r>
                  <w:r>
                    <w:rPr>
                      <w:sz w:val="28"/>
                      <w:szCs w:val="28"/>
                    </w:rPr>
                    <w:t xml:space="preserve"> управления. Проверки качества осуществления инновационно-экспериментальной деятельности допускается в случаях выявления в деятельности образовательного учреждения действий, противоречащих Закону РФ «Об образовании», наносящий ущерб здоровью ребенка, приводящих к низкому уровню качества образования. Данные проверки могут осуществляться только после согласования с  районным Управлением образования их содержания, процедуры и сроков.</w:t>
                  </w:r>
                </w:p>
              </w:txbxContent>
            </v:textbox>
          </v:rect>
        </w:pict>
      </w:r>
    </w:p>
    <w:p w:rsidR="000B5A33" w:rsidRDefault="000B5A33"/>
    <w:p w:rsidR="000B5A33" w:rsidRDefault="000B5A33"/>
    <w:p w:rsidR="000B5A33" w:rsidRDefault="000B5A33"/>
    <w:p w:rsidR="000B5A33" w:rsidRDefault="000B5A33"/>
    <w:p w:rsidR="000B5A33" w:rsidRDefault="000B5A33"/>
    <w:p w:rsidR="000B5A33" w:rsidRDefault="00883BE0">
      <w:r>
        <w:t xml:space="preserve">      </w:t>
      </w:r>
    </w:p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883BE0"/>
    <w:p w:rsidR="00883BE0" w:rsidRDefault="00FB691B">
      <w:r>
        <w:lastRenderedPageBreak/>
        <w:t xml:space="preserve">         </w:t>
      </w:r>
    </w:p>
    <w:p w:rsidR="00FB691B" w:rsidRDefault="00FB691B"/>
    <w:p w:rsidR="00FB691B" w:rsidRDefault="00C06EAB">
      <w:r>
        <w:rPr>
          <w:noProof/>
        </w:rPr>
        <w:pict>
          <v:rect id="_x0000_s1042" style="position:absolute;margin-left:-9pt;margin-top:0;width:468pt;height:729pt;z-index:251659776">
            <v:textbox>
              <w:txbxContent>
                <w:p w:rsidR="00FB691B" w:rsidRDefault="00FB691B"/>
                <w:p w:rsidR="00FB691B" w:rsidRDefault="00FB691B" w:rsidP="00FB691B">
                  <w:pPr>
                    <w:ind w:righ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 УПРАВЛЕНИЕ ИННОВАЦИОННО-ЭКСПЕРИМЕНТАЛЬНОЙ ДЕЯТЕЛЬНОСТЬЮ</w:t>
                  </w:r>
                </w:p>
                <w:p w:rsidR="00FB691B" w:rsidRDefault="00FB691B" w:rsidP="00FB691B">
                  <w:pPr>
                    <w:ind w:right="221"/>
                    <w:jc w:val="both"/>
                    <w:rPr>
                      <w:sz w:val="28"/>
                      <w:szCs w:val="28"/>
                    </w:rPr>
                  </w:pPr>
                </w:p>
                <w:p w:rsidR="00FB691B" w:rsidRDefault="00FB691B" w:rsidP="00FB691B">
                  <w:pPr>
                    <w:ind w:right="221"/>
                    <w:jc w:val="both"/>
                    <w:rPr>
                      <w:sz w:val="28"/>
                      <w:szCs w:val="28"/>
                    </w:rPr>
                  </w:pPr>
                </w:p>
                <w:p w:rsidR="00FB691B" w:rsidRDefault="00FB691B" w:rsidP="00FB691B">
                  <w:pPr>
                    <w:ind w:left="1620" w:right="221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 Инновационно-экспериментальная деятельность осуще-ствляется под руко</w:t>
                  </w:r>
                  <w:r w:rsidR="00EB3960">
                    <w:rPr>
                      <w:sz w:val="28"/>
                      <w:szCs w:val="28"/>
                    </w:rPr>
                    <w:t>во</w:t>
                  </w:r>
                  <w:r>
                    <w:rPr>
                      <w:sz w:val="28"/>
                      <w:szCs w:val="28"/>
                    </w:rPr>
                    <w:t>дством работник</w:t>
                  </w:r>
                  <w:r w:rsidR="00EB3960">
                    <w:rPr>
                      <w:sz w:val="28"/>
                      <w:szCs w:val="28"/>
                    </w:rPr>
                    <w:t>ов лаборатории ИО</w:t>
                  </w:r>
                  <w:r>
                    <w:rPr>
                      <w:sz w:val="28"/>
                      <w:szCs w:val="28"/>
                    </w:rPr>
                    <w:t>О при КК ИПК РО.</w:t>
                  </w:r>
                </w:p>
                <w:p w:rsidR="00FB691B" w:rsidRDefault="00FB691B" w:rsidP="00FB691B">
                  <w:pPr>
                    <w:ind w:left="1620" w:right="221" w:hanging="720"/>
                    <w:jc w:val="both"/>
                    <w:rPr>
                      <w:sz w:val="28"/>
                      <w:szCs w:val="28"/>
                    </w:rPr>
                  </w:pPr>
                </w:p>
                <w:p w:rsidR="00FB691B" w:rsidRDefault="00EB3960" w:rsidP="00FB691B">
                  <w:pPr>
                    <w:ind w:left="1620" w:right="221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5.2.   Работники лаборатории ИО</w:t>
                  </w:r>
                  <w:r w:rsidR="00FB691B">
                    <w:rPr>
                      <w:sz w:val="28"/>
                      <w:szCs w:val="28"/>
                    </w:rPr>
                    <w:t>О при КК ИПК РО организуют проведение семинаров для участников инновационно-экспериментальной деятельности образовательного учреждения с целью повышения квалификации их, а также коррекции и отслеживания результатов</w:t>
                  </w:r>
                  <w:r w:rsidR="00FB691B" w:rsidRPr="00FB691B">
                    <w:rPr>
                      <w:sz w:val="28"/>
                      <w:szCs w:val="28"/>
                    </w:rPr>
                    <w:t xml:space="preserve"> </w:t>
                  </w:r>
                  <w:r w:rsidR="00FB691B">
                    <w:rPr>
                      <w:sz w:val="28"/>
                      <w:szCs w:val="28"/>
                    </w:rPr>
                    <w:t>данной  деятельности</w:t>
                  </w:r>
                  <w:r w:rsidR="00ED5614">
                    <w:rPr>
                      <w:sz w:val="28"/>
                      <w:szCs w:val="28"/>
                    </w:rPr>
                    <w:t xml:space="preserve">  в рамках определенных им компетенций.</w:t>
                  </w:r>
                </w:p>
                <w:p w:rsidR="00ED5614" w:rsidRDefault="00ED5614" w:rsidP="00FB691B">
                  <w:pPr>
                    <w:ind w:left="1620" w:right="221" w:hanging="720"/>
                    <w:jc w:val="both"/>
                    <w:rPr>
                      <w:sz w:val="28"/>
                      <w:szCs w:val="28"/>
                    </w:rPr>
                  </w:pPr>
                </w:p>
                <w:p w:rsidR="00ED5614" w:rsidRPr="00FB691B" w:rsidRDefault="00ED5614" w:rsidP="00FB691B">
                  <w:pPr>
                    <w:ind w:left="1620" w:right="221" w:hanging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5.3. Руководство инновационной деятельностью внутри школы осуществляется через руководителя ШТГ, специально организуемой для этого вида деятельности.   Руководитель ШТГ назначается приказом директора школы. </w:t>
                  </w:r>
                </w:p>
              </w:txbxContent>
            </v:textbox>
          </v:rect>
        </w:pict>
      </w:r>
    </w:p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p w:rsidR="00FB691B" w:rsidRDefault="00FB691B"/>
    <w:sectPr w:rsidR="00FB691B" w:rsidSect="005F6A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7A" w:rsidRDefault="00A0217A">
      <w:r>
        <w:separator/>
      </w:r>
    </w:p>
  </w:endnote>
  <w:endnote w:type="continuationSeparator" w:id="1">
    <w:p w:rsidR="00A0217A" w:rsidRDefault="00A0217A">
      <w:r>
        <w:continuationSeparator/>
      </w:r>
    </w:p>
  </w:endnote>
</w:endnote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DA" w:rsidRDefault="00C06EAB" w:rsidP="009A4C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6A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ADA" w:rsidRDefault="005F6ADA" w:rsidP="005F6A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DA" w:rsidRDefault="00C06EAB" w:rsidP="009A4C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6A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E36">
      <w:rPr>
        <w:rStyle w:val="a4"/>
        <w:noProof/>
      </w:rPr>
      <w:t>2</w:t>
    </w:r>
    <w:r>
      <w:rPr>
        <w:rStyle w:val="a4"/>
      </w:rPr>
      <w:fldChar w:fldCharType="end"/>
    </w:r>
  </w:p>
  <w:p w:rsidR="005F6ADA" w:rsidRDefault="005F6ADA" w:rsidP="005F6A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7A" w:rsidRDefault="00A0217A">
      <w:r>
        <w:separator/>
      </w:r>
    </w:p>
  </w:footnote>
  <w:footnote w:type="continuationSeparator" w:id="1">
    <w:p w:rsidR="00A0217A" w:rsidRDefault="00A02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342"/>
    <w:multiLevelType w:val="hybridMultilevel"/>
    <w:tmpl w:val="A5DEB122"/>
    <w:lvl w:ilvl="0" w:tplc="0A2C875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DD456A"/>
    <w:multiLevelType w:val="hybridMultilevel"/>
    <w:tmpl w:val="6838C57C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2">
    <w:nsid w:val="0FD644FF"/>
    <w:multiLevelType w:val="multilevel"/>
    <w:tmpl w:val="4A3C566C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65"/>
        </w:tabs>
        <w:ind w:left="556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05"/>
        </w:tabs>
        <w:ind w:left="70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132E6F82"/>
    <w:multiLevelType w:val="hybridMultilevel"/>
    <w:tmpl w:val="3FF2AB88"/>
    <w:lvl w:ilvl="0" w:tplc="0A2C875A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F60BBA"/>
    <w:multiLevelType w:val="multilevel"/>
    <w:tmpl w:val="107CAF1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23EA0508"/>
    <w:multiLevelType w:val="hybridMultilevel"/>
    <w:tmpl w:val="8D64BF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4B7082"/>
    <w:multiLevelType w:val="multilevel"/>
    <w:tmpl w:val="10BA2C10"/>
    <w:lvl w:ilvl="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54F5C"/>
    <w:multiLevelType w:val="hybridMultilevel"/>
    <w:tmpl w:val="6E2E3B66"/>
    <w:lvl w:ilvl="0" w:tplc="0A2C875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D4A2209"/>
    <w:multiLevelType w:val="hybridMultilevel"/>
    <w:tmpl w:val="CC9023EC"/>
    <w:lvl w:ilvl="0" w:tplc="0A2C875A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EE65CF1"/>
    <w:multiLevelType w:val="hybridMultilevel"/>
    <w:tmpl w:val="CF98B3F8"/>
    <w:lvl w:ilvl="0" w:tplc="AE6256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F86404E">
      <w:numFmt w:val="none"/>
      <w:lvlText w:val=""/>
      <w:lvlJc w:val="left"/>
      <w:pPr>
        <w:tabs>
          <w:tab w:val="num" w:pos="360"/>
        </w:tabs>
      </w:pPr>
    </w:lvl>
    <w:lvl w:ilvl="2" w:tplc="7042376A">
      <w:numFmt w:val="none"/>
      <w:lvlText w:val=""/>
      <w:lvlJc w:val="left"/>
      <w:pPr>
        <w:tabs>
          <w:tab w:val="num" w:pos="360"/>
        </w:tabs>
      </w:pPr>
    </w:lvl>
    <w:lvl w:ilvl="3" w:tplc="54B4E110">
      <w:numFmt w:val="none"/>
      <w:lvlText w:val=""/>
      <w:lvlJc w:val="left"/>
      <w:pPr>
        <w:tabs>
          <w:tab w:val="num" w:pos="360"/>
        </w:tabs>
      </w:pPr>
    </w:lvl>
    <w:lvl w:ilvl="4" w:tplc="A34E53CE">
      <w:numFmt w:val="none"/>
      <w:lvlText w:val=""/>
      <w:lvlJc w:val="left"/>
      <w:pPr>
        <w:tabs>
          <w:tab w:val="num" w:pos="360"/>
        </w:tabs>
      </w:pPr>
    </w:lvl>
    <w:lvl w:ilvl="5" w:tplc="690A45E4">
      <w:numFmt w:val="none"/>
      <w:lvlText w:val=""/>
      <w:lvlJc w:val="left"/>
      <w:pPr>
        <w:tabs>
          <w:tab w:val="num" w:pos="360"/>
        </w:tabs>
      </w:pPr>
    </w:lvl>
    <w:lvl w:ilvl="6" w:tplc="A446B8F4">
      <w:numFmt w:val="none"/>
      <w:lvlText w:val=""/>
      <w:lvlJc w:val="left"/>
      <w:pPr>
        <w:tabs>
          <w:tab w:val="num" w:pos="360"/>
        </w:tabs>
      </w:pPr>
    </w:lvl>
    <w:lvl w:ilvl="7" w:tplc="F4DADF7C">
      <w:numFmt w:val="none"/>
      <w:lvlText w:val=""/>
      <w:lvlJc w:val="left"/>
      <w:pPr>
        <w:tabs>
          <w:tab w:val="num" w:pos="360"/>
        </w:tabs>
      </w:pPr>
    </w:lvl>
    <w:lvl w:ilvl="8" w:tplc="575CDE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8430E8"/>
    <w:multiLevelType w:val="multilevel"/>
    <w:tmpl w:val="70F8605A"/>
    <w:lvl w:ilvl="0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391E7B4C"/>
    <w:multiLevelType w:val="hybridMultilevel"/>
    <w:tmpl w:val="BAAA8476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2">
    <w:nsid w:val="3A103F1F"/>
    <w:multiLevelType w:val="hybridMultilevel"/>
    <w:tmpl w:val="9912E5AE"/>
    <w:lvl w:ilvl="0" w:tplc="0A2C875A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3A6612F7"/>
    <w:multiLevelType w:val="hybridMultilevel"/>
    <w:tmpl w:val="6C10108E"/>
    <w:lvl w:ilvl="0" w:tplc="0A2C875A">
      <w:start w:val="1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3C64792B"/>
    <w:multiLevelType w:val="hybridMultilevel"/>
    <w:tmpl w:val="70F8605A"/>
    <w:lvl w:ilvl="0" w:tplc="0A2C875A">
      <w:start w:val="1"/>
      <w:numFmt w:val="bullet"/>
      <w:lvlText w:val="­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4ADC1EFE"/>
    <w:multiLevelType w:val="hybridMultilevel"/>
    <w:tmpl w:val="4A9CB6B2"/>
    <w:lvl w:ilvl="0" w:tplc="0A2C875A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C981F4C"/>
    <w:multiLevelType w:val="multilevel"/>
    <w:tmpl w:val="A56A80EE"/>
    <w:lvl w:ilvl="0">
      <w:start w:val="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23"/>
        </w:tabs>
        <w:ind w:left="2623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01"/>
        </w:tabs>
        <w:ind w:left="3701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9"/>
        </w:tabs>
        <w:ind w:left="4779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57"/>
        </w:tabs>
        <w:ind w:left="5857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35"/>
        </w:tabs>
        <w:ind w:left="693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3"/>
        </w:tabs>
        <w:ind w:left="8013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46"/>
        </w:tabs>
        <w:ind w:left="93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84"/>
        </w:tabs>
        <w:ind w:left="10784" w:hanging="2160"/>
      </w:pPr>
      <w:rPr>
        <w:rFonts w:hint="default"/>
      </w:rPr>
    </w:lvl>
  </w:abstractNum>
  <w:abstractNum w:abstractNumId="17">
    <w:nsid w:val="510610B3"/>
    <w:multiLevelType w:val="multilevel"/>
    <w:tmpl w:val="B2A85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1262"/>
        </w:tabs>
        <w:ind w:left="126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4"/>
        </w:tabs>
        <w:ind w:left="252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426"/>
        </w:tabs>
        <w:ind w:left="34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88"/>
        </w:tabs>
        <w:ind w:left="468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590"/>
        </w:tabs>
        <w:ind w:left="5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852"/>
        </w:tabs>
        <w:ind w:left="685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754"/>
        </w:tabs>
        <w:ind w:left="77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9016"/>
        </w:tabs>
        <w:ind w:left="9016" w:hanging="1800"/>
      </w:pPr>
      <w:rPr>
        <w:rFonts w:hint="default"/>
        <w:sz w:val="24"/>
      </w:rPr>
    </w:lvl>
  </w:abstractNum>
  <w:abstractNum w:abstractNumId="18">
    <w:nsid w:val="58E91B50"/>
    <w:multiLevelType w:val="multilevel"/>
    <w:tmpl w:val="6C10108E"/>
    <w:lvl w:ilvl="0">
      <w:start w:val="1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5F266DB4"/>
    <w:multiLevelType w:val="hybridMultilevel"/>
    <w:tmpl w:val="E806CC6C"/>
    <w:lvl w:ilvl="0" w:tplc="0A2C875A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5F8B17D4"/>
    <w:multiLevelType w:val="hybridMultilevel"/>
    <w:tmpl w:val="B9D49EA2"/>
    <w:lvl w:ilvl="0" w:tplc="AA285008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66EDD"/>
    <w:multiLevelType w:val="hybridMultilevel"/>
    <w:tmpl w:val="A69E7D16"/>
    <w:lvl w:ilvl="0" w:tplc="AA285008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1" w:tplc="0A2C875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C728C"/>
    <w:multiLevelType w:val="hybridMultilevel"/>
    <w:tmpl w:val="89DA002E"/>
    <w:lvl w:ilvl="0" w:tplc="0A2C875A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3">
    <w:nsid w:val="6AF50B34"/>
    <w:multiLevelType w:val="hybridMultilevel"/>
    <w:tmpl w:val="10BA2C10"/>
    <w:lvl w:ilvl="0" w:tplc="802CB4A6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4667C"/>
    <w:multiLevelType w:val="hybridMultilevel"/>
    <w:tmpl w:val="E5209C2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25">
    <w:nsid w:val="75A332FE"/>
    <w:multiLevelType w:val="hybridMultilevel"/>
    <w:tmpl w:val="09626622"/>
    <w:lvl w:ilvl="0" w:tplc="0A2C875A">
      <w:start w:val="1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A2C875A">
      <w:start w:val="1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765F5D8E"/>
    <w:multiLevelType w:val="multilevel"/>
    <w:tmpl w:val="B9D49EA2"/>
    <w:lvl w:ilvl="0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80AB8"/>
    <w:multiLevelType w:val="hybridMultilevel"/>
    <w:tmpl w:val="AFA62918"/>
    <w:lvl w:ilvl="0" w:tplc="802CB4A6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CB4A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"/>
  </w:num>
  <w:num w:numId="5">
    <w:abstractNumId w:val="20"/>
  </w:num>
  <w:num w:numId="6">
    <w:abstractNumId w:val="26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22"/>
  </w:num>
  <w:num w:numId="15">
    <w:abstractNumId w:val="8"/>
  </w:num>
  <w:num w:numId="16">
    <w:abstractNumId w:val="14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25"/>
  </w:num>
  <w:num w:numId="22">
    <w:abstractNumId w:val="2"/>
  </w:num>
  <w:num w:numId="23">
    <w:abstractNumId w:val="16"/>
  </w:num>
  <w:num w:numId="24">
    <w:abstractNumId w:val="17"/>
  </w:num>
  <w:num w:numId="25">
    <w:abstractNumId w:val="5"/>
  </w:num>
  <w:num w:numId="26">
    <w:abstractNumId w:val="23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33"/>
    <w:rsid w:val="00052CE3"/>
    <w:rsid w:val="00072767"/>
    <w:rsid w:val="000B5A33"/>
    <w:rsid w:val="000F5EA7"/>
    <w:rsid w:val="0018209E"/>
    <w:rsid w:val="001A2A29"/>
    <w:rsid w:val="00206BAE"/>
    <w:rsid w:val="004C2F00"/>
    <w:rsid w:val="00540644"/>
    <w:rsid w:val="00581C4A"/>
    <w:rsid w:val="005F6ADA"/>
    <w:rsid w:val="00677E36"/>
    <w:rsid w:val="00686189"/>
    <w:rsid w:val="006D0053"/>
    <w:rsid w:val="00703269"/>
    <w:rsid w:val="00815D8C"/>
    <w:rsid w:val="00882A1E"/>
    <w:rsid w:val="00883BE0"/>
    <w:rsid w:val="009A4C40"/>
    <w:rsid w:val="00A0217A"/>
    <w:rsid w:val="00A94A97"/>
    <w:rsid w:val="00C06EAB"/>
    <w:rsid w:val="00CF43EC"/>
    <w:rsid w:val="00D348CB"/>
    <w:rsid w:val="00DB78D3"/>
    <w:rsid w:val="00E1544B"/>
    <w:rsid w:val="00EB3960"/>
    <w:rsid w:val="00ED5614"/>
    <w:rsid w:val="00F73C6D"/>
    <w:rsid w:val="00FB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96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B3960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6ADA"/>
  </w:style>
  <w:style w:type="character" w:customStyle="1" w:styleId="10">
    <w:name w:val="Заголовок 1 Знак"/>
    <w:basedOn w:val="a0"/>
    <w:link w:val="1"/>
    <w:rsid w:val="00EB3960"/>
    <w:rPr>
      <w:b/>
      <w:sz w:val="48"/>
    </w:rPr>
  </w:style>
  <w:style w:type="character" w:customStyle="1" w:styleId="20">
    <w:name w:val="Заголовок 2 Знак"/>
    <w:basedOn w:val="a0"/>
    <w:link w:val="2"/>
    <w:rsid w:val="00EB3960"/>
    <w:rPr>
      <w:sz w:val="28"/>
      <w:lang w:val="en-US"/>
    </w:rPr>
  </w:style>
  <w:style w:type="paragraph" w:styleId="a5">
    <w:name w:val="Balloon Text"/>
    <w:basedOn w:val="a"/>
    <w:link w:val="a6"/>
    <w:rsid w:val="00677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 1</cp:lastModifiedBy>
  <cp:revision>6</cp:revision>
  <cp:lastPrinted>2014-02-02T07:09:00Z</cp:lastPrinted>
  <dcterms:created xsi:type="dcterms:W3CDTF">2014-01-26T07:49:00Z</dcterms:created>
  <dcterms:modified xsi:type="dcterms:W3CDTF">2014-02-07T23:12:00Z</dcterms:modified>
</cp:coreProperties>
</file>